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1798" w14:textId="77777777" w:rsidR="009A2249" w:rsidRDefault="009A2249" w:rsidP="009A2249">
      <w:pPr>
        <w:rPr>
          <w:rFonts w:ascii="Times New Roman" w:hAnsi="Times New Roman" w:cs="Times New Roman"/>
        </w:rPr>
      </w:pPr>
    </w:p>
    <w:p w14:paraId="3FD3FA5D" w14:textId="77777777" w:rsidR="003706FD" w:rsidRDefault="003706FD" w:rsidP="009A2249">
      <w:pPr>
        <w:rPr>
          <w:rFonts w:ascii="Times New Roman" w:eastAsia="Times New Roman" w:hAnsi="Times New Roman" w:cs="Times New Roman"/>
          <w:b/>
          <w:bCs/>
          <w:color w:val="000000"/>
          <w:kern w:val="0"/>
          <w14:ligatures w14:val="none"/>
        </w:rPr>
      </w:pPr>
    </w:p>
    <w:p w14:paraId="102A4123" w14:textId="77777777" w:rsidR="003706FD" w:rsidRDefault="003706FD" w:rsidP="009A2249">
      <w:pPr>
        <w:rPr>
          <w:rFonts w:ascii="Times New Roman" w:eastAsia="Times New Roman" w:hAnsi="Times New Roman" w:cs="Times New Roman"/>
          <w:b/>
          <w:bCs/>
          <w:color w:val="000000"/>
          <w:kern w:val="0"/>
          <w14:ligatures w14:val="none"/>
        </w:rPr>
      </w:pPr>
    </w:p>
    <w:p w14:paraId="7E21EBC9" w14:textId="77777777" w:rsidR="003706FD" w:rsidRDefault="003706FD" w:rsidP="009A2249">
      <w:pPr>
        <w:rPr>
          <w:rFonts w:ascii="Times New Roman" w:eastAsia="Times New Roman" w:hAnsi="Times New Roman" w:cs="Times New Roman"/>
          <w:b/>
          <w:bCs/>
          <w:color w:val="000000"/>
          <w:kern w:val="0"/>
          <w14:ligatures w14:val="none"/>
        </w:rPr>
      </w:pPr>
    </w:p>
    <w:p w14:paraId="493AB9B7" w14:textId="77777777" w:rsidR="003706FD" w:rsidRDefault="003706FD" w:rsidP="009A2249">
      <w:pPr>
        <w:rPr>
          <w:rFonts w:ascii="Times New Roman" w:eastAsia="Times New Roman" w:hAnsi="Times New Roman" w:cs="Times New Roman"/>
          <w:b/>
          <w:bCs/>
          <w:color w:val="000000"/>
          <w:kern w:val="0"/>
          <w14:ligatures w14:val="none"/>
        </w:rPr>
      </w:pPr>
    </w:p>
    <w:p w14:paraId="529E182B" w14:textId="77777777" w:rsidR="003706FD" w:rsidRDefault="003706FD" w:rsidP="009A2249">
      <w:pPr>
        <w:rPr>
          <w:rFonts w:ascii="Times New Roman" w:eastAsia="Times New Roman" w:hAnsi="Times New Roman" w:cs="Times New Roman"/>
          <w:b/>
          <w:bCs/>
          <w:color w:val="000000"/>
          <w:kern w:val="0"/>
          <w14:ligatures w14:val="none"/>
        </w:rPr>
      </w:pPr>
    </w:p>
    <w:p w14:paraId="4E437EB5" w14:textId="77777777" w:rsidR="003706FD" w:rsidRDefault="003706FD" w:rsidP="009A2249">
      <w:pPr>
        <w:rPr>
          <w:rFonts w:ascii="Times New Roman" w:eastAsia="Times New Roman" w:hAnsi="Times New Roman" w:cs="Times New Roman"/>
          <w:b/>
          <w:bCs/>
          <w:color w:val="000000"/>
          <w:kern w:val="0"/>
          <w14:ligatures w14:val="none"/>
        </w:rPr>
      </w:pPr>
    </w:p>
    <w:p w14:paraId="32B9A3D6" w14:textId="77777777" w:rsidR="003706FD" w:rsidRDefault="003706FD" w:rsidP="00721A87">
      <w:pPr>
        <w:jc w:val="center"/>
        <w:rPr>
          <w:rFonts w:ascii="Times New Roman" w:eastAsia="Times New Roman" w:hAnsi="Times New Roman" w:cs="Times New Roman"/>
          <w:b/>
          <w:bCs/>
          <w:color w:val="000000"/>
          <w:kern w:val="0"/>
          <w14:ligatures w14:val="none"/>
        </w:rPr>
      </w:pPr>
    </w:p>
    <w:p w14:paraId="6B90A53D" w14:textId="1A435C6D" w:rsidR="00C36EE3" w:rsidRPr="00CC51BB" w:rsidRDefault="00CC51BB" w:rsidP="00721A87">
      <w:pPr>
        <w:jc w:val="center"/>
        <w:rPr>
          <w:rFonts w:ascii="Times New Roman" w:hAnsi="Times New Roman" w:cs="Times New Roman"/>
          <w:b/>
          <w:bCs/>
        </w:rPr>
      </w:pPr>
      <w:r w:rsidRPr="00CC51BB">
        <w:rPr>
          <w:rFonts w:ascii="Times New Roman" w:eastAsia="Times New Roman" w:hAnsi="Times New Roman" w:cs="Times New Roman"/>
          <w:b/>
          <w:bCs/>
          <w:color w:val="000000"/>
          <w:kern w:val="0"/>
          <w14:ligatures w14:val="none"/>
        </w:rPr>
        <w:t>Communication and Cohesion: The Role of Self-Disclosure, Leadership, and Gender in Organizational Teams</w:t>
      </w:r>
    </w:p>
    <w:p w14:paraId="75218F8E" w14:textId="42F5D246" w:rsidR="00D60E32" w:rsidRPr="00924182" w:rsidRDefault="00D60E32" w:rsidP="00BA1AD6">
      <w:pPr>
        <w:jc w:val="center"/>
        <w:rPr>
          <w:rFonts w:ascii="Times New Roman" w:hAnsi="Times New Roman" w:cs="Times New Roman"/>
        </w:rPr>
      </w:pPr>
      <w:r w:rsidRPr="00924182">
        <w:rPr>
          <w:rFonts w:ascii="Times New Roman" w:hAnsi="Times New Roman" w:cs="Times New Roman"/>
        </w:rPr>
        <w:t xml:space="preserve">Naeem </w:t>
      </w:r>
      <w:r w:rsidR="00BF6D49" w:rsidRPr="00924182">
        <w:rPr>
          <w:rFonts w:ascii="Times New Roman" w:hAnsi="Times New Roman" w:cs="Times New Roman"/>
        </w:rPr>
        <w:t>Purnell-Northern</w:t>
      </w:r>
    </w:p>
    <w:p w14:paraId="238D2104" w14:textId="5C9D5AB7" w:rsidR="00D60E32" w:rsidRPr="00924182" w:rsidRDefault="00D60E32" w:rsidP="00924182">
      <w:pPr>
        <w:jc w:val="center"/>
        <w:rPr>
          <w:rFonts w:ascii="Times New Roman" w:hAnsi="Times New Roman" w:cs="Times New Roman"/>
        </w:rPr>
      </w:pPr>
      <w:r w:rsidRPr="00924182">
        <w:rPr>
          <w:rFonts w:ascii="Times New Roman" w:hAnsi="Times New Roman" w:cs="Times New Roman"/>
        </w:rPr>
        <w:t>Bloomsburg University of Pennsylvania</w:t>
      </w:r>
    </w:p>
    <w:p w14:paraId="7838559D" w14:textId="1BAE06A2" w:rsidR="00D60E32" w:rsidRPr="00924182" w:rsidRDefault="00D60E32" w:rsidP="00924182">
      <w:pPr>
        <w:jc w:val="center"/>
        <w:rPr>
          <w:rFonts w:ascii="Times New Roman" w:hAnsi="Times New Roman" w:cs="Times New Roman"/>
        </w:rPr>
      </w:pPr>
      <w:r w:rsidRPr="00924182">
        <w:rPr>
          <w:rFonts w:ascii="Times New Roman" w:hAnsi="Times New Roman" w:cs="Times New Roman"/>
        </w:rPr>
        <w:t>COMM 208 – Research Methods</w:t>
      </w:r>
    </w:p>
    <w:p w14:paraId="24396CF6" w14:textId="7E413AC2" w:rsidR="00D60E32" w:rsidRPr="00924182" w:rsidRDefault="00D60E32" w:rsidP="00924182">
      <w:pPr>
        <w:jc w:val="center"/>
        <w:rPr>
          <w:rFonts w:ascii="Times New Roman" w:hAnsi="Times New Roman" w:cs="Times New Roman"/>
        </w:rPr>
      </w:pPr>
      <w:r w:rsidRPr="00924182">
        <w:rPr>
          <w:rFonts w:ascii="Times New Roman" w:hAnsi="Times New Roman" w:cs="Times New Roman"/>
        </w:rPr>
        <w:t>Dr. Karcher</w:t>
      </w:r>
    </w:p>
    <w:p w14:paraId="514A8B50" w14:textId="4A15D5AF" w:rsidR="002C0DA3" w:rsidRDefault="00D60E32" w:rsidP="00924182">
      <w:pPr>
        <w:jc w:val="center"/>
      </w:pPr>
      <w:r w:rsidRPr="00924182">
        <w:rPr>
          <w:rFonts w:ascii="Times New Roman" w:hAnsi="Times New Roman" w:cs="Times New Roman"/>
        </w:rPr>
        <w:t>April 2025</w:t>
      </w:r>
    </w:p>
    <w:p w14:paraId="34A0AAC5" w14:textId="77777777" w:rsidR="002C0DA3" w:rsidRDefault="002C0DA3"/>
    <w:p w14:paraId="149E873F" w14:textId="77777777" w:rsidR="00414312" w:rsidRDefault="00414312" w:rsidP="002C0DA3">
      <w:pPr>
        <w:spacing w:before="100" w:beforeAutospacing="1" w:after="100" w:afterAutospacing="1" w:line="240" w:lineRule="auto"/>
        <w:outlineLvl w:val="1"/>
        <w:divId w:val="262498243"/>
        <w:rPr>
          <w:rFonts w:ascii="Times New Roman" w:eastAsia="Times New Roman" w:hAnsi="Times New Roman" w:cs="Times New Roman"/>
          <w:b/>
          <w:bCs/>
          <w:color w:val="000000"/>
          <w:kern w:val="0"/>
          <w:sz w:val="36"/>
          <w:szCs w:val="36"/>
          <w14:ligatures w14:val="none"/>
        </w:rPr>
      </w:pPr>
    </w:p>
    <w:p w14:paraId="30727F82" w14:textId="77777777" w:rsidR="00414312" w:rsidRDefault="00414312" w:rsidP="002C0DA3">
      <w:pPr>
        <w:spacing w:before="100" w:beforeAutospacing="1" w:after="100" w:afterAutospacing="1" w:line="240" w:lineRule="auto"/>
        <w:outlineLvl w:val="1"/>
        <w:divId w:val="262498243"/>
        <w:rPr>
          <w:rFonts w:ascii="Times New Roman" w:eastAsia="Times New Roman" w:hAnsi="Times New Roman" w:cs="Times New Roman"/>
          <w:b/>
          <w:bCs/>
          <w:color w:val="000000"/>
          <w:kern w:val="0"/>
          <w:sz w:val="36"/>
          <w:szCs w:val="36"/>
          <w14:ligatures w14:val="none"/>
        </w:rPr>
      </w:pPr>
    </w:p>
    <w:p w14:paraId="12B39145" w14:textId="77777777" w:rsidR="00414312" w:rsidRDefault="00414312" w:rsidP="002C0DA3">
      <w:pPr>
        <w:spacing w:before="100" w:beforeAutospacing="1" w:after="100" w:afterAutospacing="1" w:line="240" w:lineRule="auto"/>
        <w:outlineLvl w:val="1"/>
        <w:divId w:val="262498243"/>
        <w:rPr>
          <w:rFonts w:ascii="Times New Roman" w:eastAsia="Times New Roman" w:hAnsi="Times New Roman" w:cs="Times New Roman"/>
          <w:b/>
          <w:bCs/>
          <w:color w:val="000000"/>
          <w:kern w:val="0"/>
          <w:sz w:val="36"/>
          <w:szCs w:val="36"/>
          <w14:ligatures w14:val="none"/>
        </w:rPr>
      </w:pPr>
    </w:p>
    <w:p w14:paraId="4CA770F2" w14:textId="77777777" w:rsidR="00414312" w:rsidRDefault="00414312" w:rsidP="002C0DA3">
      <w:pPr>
        <w:spacing w:before="100" w:beforeAutospacing="1" w:after="100" w:afterAutospacing="1" w:line="240" w:lineRule="auto"/>
        <w:outlineLvl w:val="1"/>
        <w:divId w:val="262498243"/>
        <w:rPr>
          <w:rFonts w:ascii="Times New Roman" w:eastAsia="Times New Roman" w:hAnsi="Times New Roman" w:cs="Times New Roman"/>
          <w:b/>
          <w:bCs/>
          <w:color w:val="000000"/>
          <w:kern w:val="0"/>
          <w:sz w:val="36"/>
          <w:szCs w:val="36"/>
          <w14:ligatures w14:val="none"/>
        </w:rPr>
      </w:pPr>
    </w:p>
    <w:p w14:paraId="7660E167" w14:textId="77777777" w:rsidR="003706FD" w:rsidRDefault="003706FD" w:rsidP="00FA3B7E">
      <w:pPr>
        <w:pStyle w:val="Heading4"/>
        <w:spacing w:before="0"/>
        <w:divId w:val="262498243"/>
        <w:rPr>
          <w:rFonts w:ascii="Times New Roman" w:eastAsia="Times New Roman" w:hAnsi="Times New Roman" w:cs="Times New Roman"/>
          <w:b/>
          <w:bCs/>
        </w:rPr>
      </w:pPr>
    </w:p>
    <w:p w14:paraId="042C20FF" w14:textId="77777777" w:rsidR="003706FD" w:rsidRDefault="003706FD" w:rsidP="00FA3B7E">
      <w:pPr>
        <w:pStyle w:val="Heading4"/>
        <w:spacing w:before="0"/>
        <w:divId w:val="262498243"/>
        <w:rPr>
          <w:rFonts w:ascii="Times New Roman" w:eastAsia="Times New Roman" w:hAnsi="Times New Roman" w:cs="Times New Roman"/>
          <w:b/>
          <w:bCs/>
        </w:rPr>
      </w:pPr>
    </w:p>
    <w:p w14:paraId="4415DD47" w14:textId="77777777" w:rsidR="003706FD" w:rsidRDefault="003706FD" w:rsidP="00FA3B7E">
      <w:pPr>
        <w:pStyle w:val="Heading4"/>
        <w:spacing w:before="0"/>
        <w:divId w:val="262498243"/>
        <w:rPr>
          <w:rFonts w:ascii="Times New Roman" w:eastAsia="Times New Roman" w:hAnsi="Times New Roman" w:cs="Times New Roman"/>
          <w:b/>
          <w:bCs/>
        </w:rPr>
      </w:pPr>
    </w:p>
    <w:p w14:paraId="24003094" w14:textId="74A1AEAA" w:rsidR="00414312" w:rsidRDefault="00414312" w:rsidP="00FA3B7E">
      <w:pPr>
        <w:pStyle w:val="Heading4"/>
        <w:spacing w:before="0"/>
        <w:divId w:val="262498243"/>
        <w:rPr>
          <w:rFonts w:ascii="Times New Roman" w:eastAsia="Times New Roman" w:hAnsi="Times New Roman" w:cs="Times New Roman"/>
          <w:b/>
          <w:bCs/>
        </w:rPr>
      </w:pPr>
    </w:p>
    <w:p w14:paraId="4525ECE2" w14:textId="77777777" w:rsidR="00721A87" w:rsidRPr="00721A87" w:rsidRDefault="00721A87" w:rsidP="00721A87">
      <w:pPr>
        <w:divId w:val="262498243"/>
      </w:pPr>
    </w:p>
    <w:p w14:paraId="6EA76EF1" w14:textId="77777777" w:rsidR="00AC664C" w:rsidRDefault="00AC664C" w:rsidP="000A7FDC">
      <w:pPr>
        <w:spacing w:before="100" w:beforeAutospacing="1" w:after="100" w:afterAutospacing="1" w:line="480" w:lineRule="auto"/>
        <w:jc w:val="center"/>
        <w:outlineLvl w:val="1"/>
        <w:divId w:val="262498243"/>
        <w:rPr>
          <w:rFonts w:ascii="Times New Roman" w:eastAsia="Times New Roman" w:hAnsi="Times New Roman" w:cs="Times New Roman"/>
          <w:b/>
          <w:bCs/>
          <w:color w:val="000000"/>
          <w:kern w:val="0"/>
          <w14:ligatures w14:val="none"/>
        </w:rPr>
      </w:pPr>
    </w:p>
    <w:p w14:paraId="530986BE" w14:textId="1E46CA07" w:rsidR="00AC664C" w:rsidRPr="00545031" w:rsidRDefault="00AC664C" w:rsidP="00AC664C">
      <w:pPr>
        <w:pStyle w:val="Heading4"/>
        <w:divId w:val="262498243"/>
        <w:rPr>
          <w:rFonts w:ascii="Times New Roman" w:eastAsia="Times New Roman" w:hAnsi="Times New Roman" w:cs="Times New Roman"/>
          <w:b/>
          <w:bCs/>
        </w:rPr>
      </w:pPr>
    </w:p>
    <w:p w14:paraId="3C7BDD90" w14:textId="28580020" w:rsidR="002C0DA3" w:rsidRPr="00C41986" w:rsidRDefault="002C0DA3" w:rsidP="000A7FDC">
      <w:pPr>
        <w:spacing w:before="100" w:beforeAutospacing="1" w:after="100" w:afterAutospacing="1" w:line="480" w:lineRule="auto"/>
        <w:jc w:val="center"/>
        <w:outlineLvl w:val="1"/>
        <w:divId w:val="262498243"/>
        <w:rPr>
          <w:rFonts w:ascii="Times New Roman" w:eastAsia="Times New Roman" w:hAnsi="Times New Roman" w:cs="Times New Roman"/>
          <w:b/>
          <w:bCs/>
          <w:color w:val="000000"/>
          <w:kern w:val="0"/>
          <w14:ligatures w14:val="none"/>
        </w:rPr>
      </w:pPr>
      <w:r w:rsidRPr="00C41986">
        <w:rPr>
          <w:rFonts w:ascii="Times New Roman" w:eastAsia="Times New Roman" w:hAnsi="Times New Roman" w:cs="Times New Roman"/>
          <w:b/>
          <w:bCs/>
          <w:color w:val="000000"/>
          <w:kern w:val="0"/>
          <w14:ligatures w14:val="none"/>
        </w:rPr>
        <w:t>Communication and Cohesion: The Role of Self-Disclosure, Leadership, and Gender in Organizational Teams</w:t>
      </w:r>
    </w:p>
    <w:p w14:paraId="6CCD1CDF" w14:textId="71BB98D3" w:rsidR="00D60E32" w:rsidRPr="00C41986" w:rsidRDefault="00C802AD" w:rsidP="00E64050">
      <w:pPr>
        <w:spacing w:before="100" w:beforeAutospacing="1" w:after="100" w:afterAutospacing="1" w:line="480" w:lineRule="auto"/>
        <w:outlineLvl w:val="2"/>
        <w:divId w:val="262498243"/>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Abstract</w:t>
      </w:r>
    </w:p>
    <w:p w14:paraId="5EB1B18A" w14:textId="48151B82" w:rsidR="00D60E32" w:rsidRPr="00C41986" w:rsidRDefault="00D60E32" w:rsidP="000A7FDC">
      <w:p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This study explores the relationship between communication behaviors—specifically self-disclosure, leadership, and gender—and group cohesion in organizational teams. Using a sample of undergraduate students, the study employs a chi-square, t-test, and Pearson correlation to test hypotheses related to team dynamics. Findings indicate that both self-disclosure and leadership are significantly associated with group cohesion, while gender shows no significant effect. Limitations and future research directions are discussed.</w:t>
      </w:r>
    </w:p>
    <w:p w14:paraId="0B0DC9F0" w14:textId="77777777" w:rsidR="00D60E32" w:rsidRPr="00C41986" w:rsidRDefault="00D60E32" w:rsidP="000A7FDC">
      <w:p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p>
    <w:p w14:paraId="0D2F73D9" w14:textId="77777777" w:rsidR="00C44E73" w:rsidRDefault="002C0DA3" w:rsidP="00C44E73">
      <w:pPr>
        <w:pStyle w:val="ListParagraph"/>
        <w:numPr>
          <w:ilvl w:val="0"/>
          <w:numId w:val="25"/>
        </w:num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r w:rsidRPr="00C44E73">
        <w:rPr>
          <w:rFonts w:ascii="Times New Roman" w:eastAsia="Times New Roman" w:hAnsi="Times New Roman" w:cs="Times New Roman"/>
          <w:color w:val="000000"/>
          <w:kern w:val="0"/>
          <w14:ligatures w14:val="none"/>
        </w:rPr>
        <w:t>Review of the Literature</w:t>
      </w:r>
    </w:p>
    <w:p w14:paraId="61ABEEDE" w14:textId="260AF395" w:rsidR="002C0DA3" w:rsidRPr="00C44E73" w:rsidRDefault="002C0DA3" w:rsidP="00C44E73">
      <w:pPr>
        <w:spacing w:before="100" w:beforeAutospacing="1" w:after="100" w:afterAutospacing="1" w:line="480" w:lineRule="auto"/>
        <w:ind w:left="360"/>
        <w:outlineLvl w:val="2"/>
        <w:divId w:val="262498243"/>
        <w:rPr>
          <w:rFonts w:ascii="Times New Roman" w:eastAsia="Times New Roman" w:hAnsi="Times New Roman" w:cs="Times New Roman"/>
          <w:color w:val="000000"/>
          <w:kern w:val="0"/>
          <w14:ligatures w14:val="none"/>
        </w:rPr>
      </w:pPr>
      <w:r w:rsidRPr="00C44E73">
        <w:rPr>
          <w:rFonts w:ascii="Times New Roman" w:eastAsia="Times New Roman" w:hAnsi="Times New Roman" w:cs="Times New Roman"/>
          <w:color w:val="000000"/>
          <w:kern w:val="0"/>
          <w14:ligatures w14:val="none"/>
        </w:rPr>
        <w:t>Introduction</w:t>
      </w:r>
    </w:p>
    <w:p w14:paraId="1BF7B71B"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Effective team communication plays a central role in building trust, collaboration, and performance across organizational settings. Among emerging adults, especially in educational or early professional environments, communication behaviors such as self-disclosure, leadership interaction, and conflict management significantly shape group dynamics and cohesion. Group cohesion—the emotional and task-based bond that holds teams together—can influence motivation, job satisfaction, and productivity (Carron et al., 2002).</w:t>
      </w:r>
    </w:p>
    <w:p w14:paraId="1F08E4E4" w14:textId="77777777" w:rsidR="00C44E73" w:rsidRDefault="00C44E73"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p>
    <w:p w14:paraId="09385556" w14:textId="46CC19DC" w:rsidR="002C0DA3" w:rsidRPr="00C41986" w:rsidRDefault="002C0DA3"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lastRenderedPageBreak/>
        <w:t>Key Variables and Literature Review</w:t>
      </w:r>
    </w:p>
    <w:p w14:paraId="512E8581"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Self-disclosure refers to the act of intentionally sharing personal information with others, which helps develop interpersonal trust and deeper relationships (Derlega &amp; Grzelak, 1979). Research indicates that when individuals disclose information in teams, it fosters openness and psychological safety (Edmondson, 1999), which can enhance group cohesion.</w:t>
      </w:r>
    </w:p>
    <w:p w14:paraId="00C487B9"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Leadership is another critical factor in team dynamics. Leaders who encourage inclusivity and open communication often cultivate a collaborative climate, increasing group cohesion (Hackman, 2002). Leadership roles also influence group structure and emotional commitment, both of which relate to group identity and unity (Northouse, 2016).</w:t>
      </w:r>
    </w:p>
    <w:p w14:paraId="0E97803A"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Gender and communication differences have long been studied, with some literature suggesting that males and females exhibit different communication styles (Tannen, 1990). However, the extent to which these styles influence group cohesion remains inconclusive in newer organizational research.</w:t>
      </w:r>
    </w:p>
    <w:p w14:paraId="13740402" w14:textId="77777777" w:rsidR="003D3492" w:rsidRDefault="003D3492" w:rsidP="003D3492">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p>
    <w:p w14:paraId="651EF781" w14:textId="58216030" w:rsidR="002C0DA3" w:rsidRPr="00C41986" w:rsidRDefault="002C0DA3" w:rsidP="003D3492">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Rationale for Hypotheses</w:t>
      </w:r>
    </w:p>
    <w:p w14:paraId="7009EB50"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Given the literature, it is hypothesized that:</w:t>
      </w:r>
    </w:p>
    <w:p w14:paraId="47953D52" w14:textId="77777777" w:rsidR="002C0DA3" w:rsidRPr="00C41986" w:rsidRDefault="002C0DA3" w:rsidP="000A7FDC">
      <w:pPr>
        <w:numPr>
          <w:ilvl w:val="0"/>
          <w:numId w:val="21"/>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Individuals who engage more in self-disclosure will perceive higher group cohesion.</w:t>
      </w:r>
    </w:p>
    <w:p w14:paraId="435E43C9" w14:textId="77777777" w:rsidR="002C0DA3" w:rsidRPr="00C41986" w:rsidRDefault="002C0DA3" w:rsidP="000A7FDC">
      <w:pPr>
        <w:numPr>
          <w:ilvl w:val="0"/>
          <w:numId w:val="21"/>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Those in leadership roles will report higher group cohesion than non-leaders.</w:t>
      </w:r>
    </w:p>
    <w:p w14:paraId="125B5D6C" w14:textId="77777777" w:rsidR="002C0DA3" w:rsidRPr="00C41986" w:rsidRDefault="002C0DA3" w:rsidP="000A7FDC">
      <w:pPr>
        <w:numPr>
          <w:ilvl w:val="0"/>
          <w:numId w:val="21"/>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There will be gender differences in perceived group cohesion.</w:t>
      </w:r>
    </w:p>
    <w:p w14:paraId="561BC52F" w14:textId="77777777" w:rsidR="002C0DA3" w:rsidRPr="00C41986" w:rsidRDefault="002C0DA3" w:rsidP="003D3492">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lastRenderedPageBreak/>
        <w:t>Study Hypotheses</w:t>
      </w:r>
    </w:p>
    <w:p w14:paraId="02688AD3"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H1 (Chi-Square): There will be a significant relationship between leadership role (leader vs. non-leader) and group cohesion.</w:t>
      </w:r>
      <w:r w:rsidRPr="00C41986">
        <w:rPr>
          <w:rFonts w:ascii="Times New Roman" w:hAnsi="Times New Roman" w:cs="Times New Roman"/>
          <w:color w:val="000000"/>
          <w:kern w:val="0"/>
          <w14:ligatures w14:val="none"/>
        </w:rPr>
        <w:br/>
        <w:t>H2 (T-Test): There will be a significant difference in group cohesion between males and females.</w:t>
      </w:r>
      <w:r w:rsidRPr="00C41986">
        <w:rPr>
          <w:rFonts w:ascii="Times New Roman" w:hAnsi="Times New Roman" w:cs="Times New Roman"/>
          <w:color w:val="000000"/>
          <w:kern w:val="0"/>
          <w14:ligatures w14:val="none"/>
        </w:rPr>
        <w:br/>
        <w:t>H3 (Correlation): There will be a positive correlation between self-disclosure and group cohesion.</w:t>
      </w:r>
    </w:p>
    <w:p w14:paraId="7FA25F98" w14:textId="79BB6F00" w:rsidR="002C0DA3" w:rsidRPr="00C41986" w:rsidRDefault="002C0DA3" w:rsidP="000A7FDC">
      <w:pPr>
        <w:spacing w:after="0" w:line="480" w:lineRule="auto"/>
        <w:jc w:val="center"/>
        <w:divId w:val="262498243"/>
        <w:rPr>
          <w:rFonts w:ascii="Times New Roman" w:eastAsia="Times New Roman" w:hAnsi="Times New Roman" w:cs="Times New Roman"/>
          <w:kern w:val="0"/>
          <w14:ligatures w14:val="none"/>
        </w:rPr>
      </w:pPr>
    </w:p>
    <w:p w14:paraId="133A4B1A" w14:textId="77777777" w:rsidR="002C0DA3" w:rsidRPr="00C41986" w:rsidRDefault="002C0DA3" w:rsidP="000A7FDC">
      <w:p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II. Method</w:t>
      </w:r>
    </w:p>
    <w:p w14:paraId="3E5FD8AC" w14:textId="1674A265" w:rsidR="002C0DA3" w:rsidRPr="00C41986" w:rsidRDefault="002C0DA3" w:rsidP="00375ABB">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 xml:space="preserve"> Participants</w:t>
      </w:r>
    </w:p>
    <w:p w14:paraId="7E08091C"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A total of 26 students from Commonwealth University participated in the study. The sample included both males and females, with participants ranging in age from 18 to 22. All participants were either enrolled in COMM 208 or recruited through peer referrals.</w:t>
      </w:r>
    </w:p>
    <w:p w14:paraId="15527415" w14:textId="326324CF" w:rsidR="002C0DA3" w:rsidRPr="00C41986" w:rsidRDefault="002C0DA3" w:rsidP="00375ABB">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 xml:space="preserve"> Procedure</w:t>
      </w:r>
    </w:p>
    <w:p w14:paraId="48DD2BF4" w14:textId="77777777" w:rsidR="007C24E2" w:rsidRDefault="002C0DA3" w:rsidP="007C24E2">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Dr. Karcher designed the survey using Qualtrics software, integrating both demographic items and validated scales related to key communication constructs. Students enrolled in COMM 208 were required to complete the survey for course credit, and they could receive extra credit by referring peers to participate. Once responses were collected, Dr. Karcher cleaned and analyzed the data. Students used the anonymized dataset to conduct their own quantitative research projects.</w:t>
      </w:r>
    </w:p>
    <w:p w14:paraId="723ED3ED" w14:textId="49F7F775" w:rsidR="002C0DA3" w:rsidRPr="007C24E2" w:rsidRDefault="002C0DA3" w:rsidP="007C24E2">
      <w:pPr>
        <w:spacing w:before="100" w:beforeAutospacing="1" w:after="100" w:afterAutospacing="1" w:line="480" w:lineRule="auto"/>
        <w:divId w:val="262498243"/>
        <w:rPr>
          <w:rFonts w:ascii="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lastRenderedPageBreak/>
        <w:t xml:space="preserve"> Measures</w:t>
      </w:r>
    </w:p>
    <w:p w14:paraId="6F553171" w14:textId="77777777" w:rsidR="002C0DA3" w:rsidRPr="00C41986" w:rsidRDefault="002C0DA3" w:rsidP="000A7FDC">
      <w:pPr>
        <w:numPr>
          <w:ilvl w:val="0"/>
          <w:numId w:val="22"/>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Self-Disclosure: Measured using a validated scale assessing participants’ willingness to share personal information in a group setting. Responses were collected using a 5-point Likert scale. The scale showed strong reliability, Cronbach’s α = .87.</w:t>
      </w:r>
    </w:p>
    <w:p w14:paraId="3256B01E" w14:textId="77777777" w:rsidR="002C0DA3" w:rsidRPr="00C41986" w:rsidRDefault="002C0DA3" w:rsidP="000A7FDC">
      <w:pPr>
        <w:numPr>
          <w:ilvl w:val="0"/>
          <w:numId w:val="22"/>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Group Cohesion: Measured using a scale designed to assess emotional and task-based group connectedness. Participants rated statements like “I feel like a valued member of my group” on a 5-point Likert scale. The scale had excellent reliability, Cronbach’s α = .91.</w:t>
      </w:r>
    </w:p>
    <w:p w14:paraId="42AF3050" w14:textId="77777777" w:rsidR="002C0DA3" w:rsidRPr="00C41986" w:rsidRDefault="002C0DA3" w:rsidP="000A7FDC">
      <w:pPr>
        <w:numPr>
          <w:ilvl w:val="0"/>
          <w:numId w:val="22"/>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Leadership Role &amp; Gender: Categorical variables, where participants indicated their gender and whether they identified as leaders in their group.</w:t>
      </w:r>
    </w:p>
    <w:p w14:paraId="55DD367E" w14:textId="15CD22C4" w:rsidR="002C0DA3" w:rsidRPr="00C41986" w:rsidRDefault="002C0DA3" w:rsidP="000A7FDC">
      <w:pPr>
        <w:spacing w:after="0" w:line="480" w:lineRule="auto"/>
        <w:jc w:val="center"/>
        <w:divId w:val="262498243"/>
        <w:rPr>
          <w:rFonts w:ascii="Times New Roman" w:eastAsia="Times New Roman" w:hAnsi="Times New Roman" w:cs="Times New Roman"/>
          <w:kern w:val="0"/>
          <w14:ligatures w14:val="none"/>
        </w:rPr>
      </w:pPr>
    </w:p>
    <w:p w14:paraId="228059EA" w14:textId="77777777" w:rsidR="002C0DA3" w:rsidRPr="00C41986" w:rsidRDefault="002C0DA3" w:rsidP="000A7FDC">
      <w:p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III. Results</w:t>
      </w:r>
    </w:p>
    <w:p w14:paraId="31062D31" w14:textId="77777777" w:rsidR="002C0DA3" w:rsidRPr="00C41986" w:rsidRDefault="002C0DA3"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Hypothesis 1 (Chi-Square Test)</w:t>
      </w:r>
    </w:p>
    <w:p w14:paraId="550079B4"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H1: There will be a significant relationship between leadership role and group cohesion.</w:t>
      </w:r>
    </w:p>
    <w:p w14:paraId="0E49E47B"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A chi-square test of independence revealed a significant association between leadership role and group cohesion, χ²(1, N = 26) = 4.32, p = .038. This indicates that those in leadership roles were more likely to report high group cohesion.</w:t>
      </w:r>
    </w:p>
    <w:p w14:paraId="43CF005A" w14:textId="5D8FCE58"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Hypothesis 1 was supported.</w:t>
      </w:r>
    </w:p>
    <w:p w14:paraId="774D42FA" w14:textId="77777777" w:rsidR="002C0DA3" w:rsidRPr="00C41986" w:rsidRDefault="002C0DA3"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Hypothesis 2 (T-Test)</w:t>
      </w:r>
    </w:p>
    <w:p w14:paraId="6A0F5931"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lastRenderedPageBreak/>
        <w:t>H2: There will be a significant difference in group cohesion between males and females.</w:t>
      </w:r>
    </w:p>
    <w:p w14:paraId="69DDAE0D"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An independent samples t-test showed no significant difference in cohesion scores between males (M = 3.85, SD = 0.45) and females (M = 3.67, SD = 0.38), t(24) = 1.32, p = .199.</w:t>
      </w:r>
    </w:p>
    <w:p w14:paraId="786B0F39" w14:textId="70EBEBA5"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Hypothesis 2 was not supported.</w:t>
      </w:r>
    </w:p>
    <w:p w14:paraId="3E33EA21" w14:textId="77777777" w:rsidR="002C0DA3" w:rsidRPr="00C41986" w:rsidRDefault="002C0DA3"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Hypothesis 3 (Correlation)</w:t>
      </w:r>
    </w:p>
    <w:p w14:paraId="68A9C788"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H3: There will be a positive correlation between self-disclosure and group cohesion.</w:t>
      </w:r>
    </w:p>
    <w:p w14:paraId="54589A8D"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A Pearson correlation analysis revealed a significant positive correlation between self-disclosure and group cohesion, r = .582, p = .002, indicating that as self-disclosure increases, so does group cohesion.</w:t>
      </w:r>
    </w:p>
    <w:p w14:paraId="662DED82" w14:textId="25BC0571"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Hypothesis 3 was supported.</w:t>
      </w:r>
    </w:p>
    <w:p w14:paraId="0AFD8FB6" w14:textId="77777777" w:rsidR="002C0DA3" w:rsidRPr="00C41986" w:rsidRDefault="002C0DA3" w:rsidP="000A7FDC">
      <w:pPr>
        <w:spacing w:after="0" w:line="480" w:lineRule="auto"/>
        <w:jc w:val="center"/>
        <w:divId w:val="262498243"/>
        <w:rPr>
          <w:rFonts w:ascii="Times New Roman" w:eastAsia="Times New Roman" w:hAnsi="Times New Roman" w:cs="Times New Roman"/>
          <w:kern w:val="0"/>
          <w14:ligatures w14:val="none"/>
        </w:rPr>
      </w:pPr>
      <w:r w:rsidRPr="00C41986">
        <w:rPr>
          <w:rFonts w:ascii="Times New Roman" w:eastAsia="Times New Roman" w:hAnsi="Times New Roman" w:cs="Times New Roman"/>
          <w:noProof/>
          <w:kern w:val="0"/>
          <w14:ligatures w14:val="none"/>
        </w:rPr>
        <mc:AlternateContent>
          <mc:Choice Requires="wps">
            <w:drawing>
              <wp:inline distT="0" distB="0" distL="0" distR="0" wp14:anchorId="58B4F70B" wp14:editId="31763ECF">
                <wp:extent cx="5943600" cy="1270"/>
                <wp:effectExtent l="0" t="31750" r="0" b="36830"/>
                <wp:docPr id="5175270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3798D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C7EF9C8" w14:textId="77777777" w:rsidR="002C0DA3" w:rsidRPr="00C41986" w:rsidRDefault="002C0DA3" w:rsidP="000A7FDC">
      <w:pPr>
        <w:spacing w:before="100" w:beforeAutospacing="1" w:after="100" w:afterAutospacing="1" w:line="480" w:lineRule="auto"/>
        <w:jc w:val="center"/>
        <w:outlineLvl w:val="2"/>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IV. Discussion</w:t>
      </w:r>
    </w:p>
    <w:p w14:paraId="6E413E20"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The results of this study reinforce the importance of communication behaviors—specifically self-disclosure and leadership—in fostering group cohesion. The strong correlation between self-disclosure and cohesion supports the idea that openness helps build trust and unity within teams. Furthermore, individuals in leadership roles reported higher levels of group cohesion, aligning with previous literature on leaders’ influence on group dynamics.</w:t>
      </w:r>
    </w:p>
    <w:p w14:paraId="57F954F9" w14:textId="1047937B"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lastRenderedPageBreak/>
        <w:t>Interestingly, gender was not a significant factor in predicting group cohesion, suggesting that communication behaviors may have a more substantial impact than gender-based communication styles in this context.</w:t>
      </w:r>
      <w:r w:rsidR="00D8038C">
        <w:rPr>
          <w:rFonts w:ascii="Times New Roman" w:hAnsi="Times New Roman" w:cs="Times New Roman"/>
          <w:color w:val="000000"/>
          <w:kern w:val="0"/>
          <w14:ligatures w14:val="none"/>
        </w:rPr>
        <w:t xml:space="preserve"> </w:t>
      </w:r>
      <w:r w:rsidR="00324BFC">
        <w:rPr>
          <w:rFonts w:ascii="Times New Roman" w:hAnsi="Times New Roman" w:cs="Times New Roman"/>
          <w:color w:val="000000"/>
          <w:kern w:val="0"/>
          <w14:ligatures w14:val="none"/>
        </w:rPr>
        <w:t xml:space="preserve">Although gender could also play a role in impacting the </w:t>
      </w:r>
      <w:r w:rsidR="00D91B67">
        <w:rPr>
          <w:rFonts w:ascii="Times New Roman" w:hAnsi="Times New Roman" w:cs="Times New Roman"/>
          <w:color w:val="000000"/>
          <w:kern w:val="0"/>
          <w14:ligatures w14:val="none"/>
        </w:rPr>
        <w:t>culture and communication of an organization.</w:t>
      </w:r>
    </w:p>
    <w:p w14:paraId="4CEC163F" w14:textId="77777777" w:rsidR="00374704" w:rsidRPr="00C41986" w:rsidRDefault="00374704"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p>
    <w:p w14:paraId="133DBE55" w14:textId="152BD08B" w:rsidR="002C0DA3" w:rsidRPr="00C41986" w:rsidRDefault="002C0DA3" w:rsidP="007C24E2">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Limitations</w:t>
      </w:r>
    </w:p>
    <w:p w14:paraId="42BB8F9B" w14:textId="77777777" w:rsidR="002C0DA3" w:rsidRPr="00C41986" w:rsidRDefault="002C0DA3" w:rsidP="000A7FDC">
      <w:pPr>
        <w:numPr>
          <w:ilvl w:val="0"/>
          <w:numId w:val="23"/>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Small Sample Size: The sample (N = 26) was small and limited to college students, which restricts generalizability.</w:t>
      </w:r>
    </w:p>
    <w:p w14:paraId="30810726" w14:textId="77777777" w:rsidR="002C0DA3" w:rsidRPr="00C41986" w:rsidRDefault="002C0DA3" w:rsidP="000A7FDC">
      <w:pPr>
        <w:numPr>
          <w:ilvl w:val="0"/>
          <w:numId w:val="23"/>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Self-Report Bias: All data were self-reported, introducing the potential for bias.</w:t>
      </w:r>
    </w:p>
    <w:p w14:paraId="60FC0E7A" w14:textId="77777777" w:rsidR="002C0DA3" w:rsidRPr="00C41986" w:rsidRDefault="002C0DA3" w:rsidP="000A7FDC">
      <w:pPr>
        <w:numPr>
          <w:ilvl w:val="0"/>
          <w:numId w:val="23"/>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Cross-Sectional Design: The study does not allow for causal inferences.</w:t>
      </w:r>
    </w:p>
    <w:p w14:paraId="40C437B6" w14:textId="77777777" w:rsidR="002C0DA3" w:rsidRPr="00C41986" w:rsidRDefault="002C0DA3" w:rsidP="000A7FDC">
      <w:pPr>
        <w:numPr>
          <w:ilvl w:val="0"/>
          <w:numId w:val="23"/>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Narrow Scope of Variables: Only three variables were examined; additional factors such as personality or conflict resolution styles were not included.</w:t>
      </w:r>
    </w:p>
    <w:p w14:paraId="429A0F58" w14:textId="77777777" w:rsidR="002C0DA3" w:rsidRPr="00C41986" w:rsidRDefault="002C0DA3" w:rsidP="000A7FDC">
      <w:pPr>
        <w:numPr>
          <w:ilvl w:val="0"/>
          <w:numId w:val="23"/>
        </w:num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Context-Specific: Results may not translate directly to professional or older populations.</w:t>
      </w:r>
    </w:p>
    <w:p w14:paraId="6059B0E4" w14:textId="77777777" w:rsidR="00374704" w:rsidRPr="00C41986" w:rsidRDefault="00374704" w:rsidP="000A7FDC">
      <w:pPr>
        <w:spacing w:before="100" w:beforeAutospacing="1" w:after="100" w:afterAutospacing="1" w:line="480" w:lineRule="auto"/>
        <w:jc w:val="center"/>
        <w:outlineLvl w:val="3"/>
        <w:divId w:val="262498243"/>
        <w:rPr>
          <w:rFonts w:ascii="Times New Roman" w:eastAsia="Times New Roman" w:hAnsi="Times New Roman" w:cs="Times New Roman"/>
          <w:color w:val="000000"/>
          <w:kern w:val="0"/>
          <w14:ligatures w14:val="none"/>
        </w:rPr>
      </w:pPr>
    </w:p>
    <w:p w14:paraId="2B4B6EB9" w14:textId="181E601B" w:rsidR="002C0DA3" w:rsidRPr="00C41986" w:rsidRDefault="002C0DA3" w:rsidP="0062153B">
      <w:pPr>
        <w:spacing w:before="100" w:beforeAutospacing="1" w:after="100" w:afterAutospacing="1" w:line="480" w:lineRule="auto"/>
        <w:outlineLvl w:val="3"/>
        <w:divId w:val="262498243"/>
        <w:rPr>
          <w:rFonts w:ascii="Times New Roman" w:eastAsia="Times New Roman" w:hAnsi="Times New Roman" w:cs="Times New Roman"/>
          <w:color w:val="000000"/>
          <w:kern w:val="0"/>
          <w14:ligatures w14:val="none"/>
        </w:rPr>
      </w:pPr>
      <w:r w:rsidRPr="00C41986">
        <w:rPr>
          <w:rFonts w:ascii="Times New Roman" w:eastAsia="Times New Roman" w:hAnsi="Times New Roman" w:cs="Times New Roman"/>
          <w:color w:val="000000"/>
          <w:kern w:val="0"/>
          <w14:ligatures w14:val="none"/>
        </w:rPr>
        <w:t>Conclusion</w:t>
      </w:r>
    </w:p>
    <w:p w14:paraId="07E37B30" w14:textId="77777777" w:rsidR="002C0DA3" w:rsidRPr="00C41986" w:rsidRDefault="002C0DA3" w:rsidP="000A7FDC">
      <w:pPr>
        <w:spacing w:before="100" w:beforeAutospacing="1" w:after="100" w:afterAutospacing="1" w:line="480" w:lineRule="auto"/>
        <w:jc w:val="center"/>
        <w:divId w:val="262498243"/>
        <w:rPr>
          <w:rFonts w:ascii="Times New Roman" w:hAnsi="Times New Roman" w:cs="Times New Roman"/>
          <w:color w:val="000000"/>
          <w:kern w:val="0"/>
          <w14:ligatures w14:val="none"/>
        </w:rPr>
      </w:pPr>
      <w:r w:rsidRPr="00C41986">
        <w:rPr>
          <w:rFonts w:ascii="Times New Roman" w:hAnsi="Times New Roman" w:cs="Times New Roman"/>
          <w:color w:val="000000"/>
          <w:kern w:val="0"/>
          <w14:ligatures w14:val="none"/>
        </w:rPr>
        <w:t>This study contributes to our understanding of how communication processes impact group cohesion in emerging adults. Encouraging open self-disclosure and empowering leadership may strengthen cohesion within teams. While gender did not play a significant role in this study, future research should explore additional variables across diverse populations and contexts to further understand how communication fosters unity in group settings.</w:t>
      </w:r>
    </w:p>
    <w:p w14:paraId="4EBA7D86" w14:textId="56F42ADA" w:rsidR="002C0DA3" w:rsidRPr="0062153B" w:rsidRDefault="002C0DA3" w:rsidP="0062153B">
      <w:pPr>
        <w:spacing w:after="0" w:line="480" w:lineRule="auto"/>
        <w:jc w:val="center"/>
        <w:divId w:val="262498243"/>
        <w:rPr>
          <w:rFonts w:ascii="Times New Roman" w:eastAsia="Times New Roman" w:hAnsi="Times New Roman" w:cs="Times New Roman"/>
          <w:kern w:val="0"/>
          <w14:ligatures w14:val="none"/>
        </w:rPr>
      </w:pPr>
      <w:r w:rsidRPr="00C41986">
        <w:rPr>
          <w:rFonts w:ascii="Times New Roman" w:eastAsia="Times New Roman" w:hAnsi="Times New Roman" w:cs="Times New Roman"/>
          <w:noProof/>
          <w:kern w:val="0"/>
          <w14:ligatures w14:val="none"/>
        </w:rPr>
        <w:lastRenderedPageBreak/>
        <mc:AlternateContent>
          <mc:Choice Requires="wps">
            <w:drawing>
              <wp:inline distT="0" distB="0" distL="0" distR="0" wp14:anchorId="20544E90" wp14:editId="5D56A91A">
                <wp:extent cx="5943600" cy="1270"/>
                <wp:effectExtent l="0" t="31750" r="0" b="36830"/>
                <wp:docPr id="16831387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DFAFAE"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2C0DA3">
        <w:rPr>
          <w:rFonts w:ascii="Times New Roman" w:eastAsia="Times New Roman" w:hAnsi="Times New Roman" w:cs="Times New Roman"/>
          <w:color w:val="000000"/>
          <w:kern w:val="0"/>
          <w14:ligatures w14:val="none"/>
        </w:rPr>
        <w:t>References</w:t>
      </w:r>
    </w:p>
    <w:p w14:paraId="22D927F8"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r w:rsidRPr="00C102A1">
        <w:rPr>
          <w:rFonts w:ascii="Times New Roman" w:hAnsi="Times New Roman" w:cs="Times New Roman"/>
          <w:color w:val="000000"/>
          <w:kern w:val="0"/>
          <w14:ligatures w14:val="none"/>
        </w:rPr>
        <w:t>Derlega, V. J., &amp; Grzelak, J. (1979). Appropriateness of self-disclosure. In G. J. Chelune (Ed.), *Self-disclosure: Origins, patterns, and implications of openness in interpersonal relationships* (pp. 151–176). Jossey-Bass.</w:t>
      </w:r>
    </w:p>
    <w:p w14:paraId="7FDF1827"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p>
    <w:p w14:paraId="2CAE7FD0"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r w:rsidRPr="00C102A1">
        <w:rPr>
          <w:rFonts w:ascii="Times New Roman" w:hAnsi="Times New Roman" w:cs="Times New Roman"/>
          <w:color w:val="000000"/>
          <w:kern w:val="0"/>
          <w14:ligatures w14:val="none"/>
        </w:rPr>
        <w:t>Edmondson, A. (1999). Psychological safety and learning behavior in work teams. *Administrative Science Quarterly, 44*(2), 350–383.</w:t>
      </w:r>
    </w:p>
    <w:p w14:paraId="3D6A1AC4"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p>
    <w:p w14:paraId="2A91A0A1"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r w:rsidRPr="00C102A1">
        <w:rPr>
          <w:rFonts w:ascii="Times New Roman" w:hAnsi="Times New Roman" w:cs="Times New Roman"/>
          <w:color w:val="000000"/>
          <w:kern w:val="0"/>
          <w14:ligatures w14:val="none"/>
        </w:rPr>
        <w:t>Hackman, J. R. (2002). *Leading teams: Setting the stage for great performances*. Harvard Business Press.</w:t>
      </w:r>
    </w:p>
    <w:p w14:paraId="2FCC08A5"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p>
    <w:p w14:paraId="417478B5"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r w:rsidRPr="00C102A1">
        <w:rPr>
          <w:rFonts w:ascii="Times New Roman" w:hAnsi="Times New Roman" w:cs="Times New Roman"/>
          <w:color w:val="000000"/>
          <w:kern w:val="0"/>
          <w14:ligatures w14:val="none"/>
        </w:rPr>
        <w:t>Northouse, P. G. (2016). *Leadership: Theory and practice* (7th ed.). Sage.</w:t>
      </w:r>
    </w:p>
    <w:p w14:paraId="2C479EA2" w14:textId="77777777" w:rsidR="00200125" w:rsidRPr="00C102A1" w:rsidRDefault="00200125" w:rsidP="00200125">
      <w:pPr>
        <w:spacing w:before="100" w:beforeAutospacing="1" w:after="100" w:afterAutospacing="1" w:line="240" w:lineRule="auto"/>
        <w:divId w:val="262498243"/>
        <w:rPr>
          <w:rFonts w:ascii="Times New Roman" w:hAnsi="Times New Roman" w:cs="Times New Roman"/>
          <w:color w:val="000000"/>
          <w:kern w:val="0"/>
          <w14:ligatures w14:val="none"/>
        </w:rPr>
      </w:pPr>
    </w:p>
    <w:p w14:paraId="54EA9751" w14:textId="529D6F63" w:rsidR="002C0DA3" w:rsidRPr="00C102A1" w:rsidRDefault="00200125">
      <w:pPr>
        <w:rPr>
          <w:rFonts w:ascii="Times New Roman" w:hAnsi="Times New Roman" w:cs="Times New Roman"/>
        </w:rPr>
      </w:pPr>
      <w:r w:rsidRPr="00C102A1">
        <w:rPr>
          <w:rFonts w:ascii="Times New Roman" w:hAnsi="Times New Roman" w:cs="Times New Roman"/>
          <w:color w:val="000000"/>
          <w:kern w:val="0"/>
          <w14:ligatures w14:val="none"/>
        </w:rPr>
        <w:t>Tannen, D. (1990). *You just don’t understand: Women and men in conversation*. Ballantine Books.</w:t>
      </w:r>
    </w:p>
    <w:sectPr w:rsidR="002C0DA3" w:rsidRPr="00C102A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3D93" w14:textId="77777777" w:rsidR="002E063E" w:rsidRDefault="002E063E" w:rsidP="002E063E">
      <w:pPr>
        <w:spacing w:after="0" w:line="240" w:lineRule="auto"/>
      </w:pPr>
      <w:r>
        <w:separator/>
      </w:r>
    </w:p>
  </w:endnote>
  <w:endnote w:type="continuationSeparator" w:id="0">
    <w:p w14:paraId="52B68276" w14:textId="77777777" w:rsidR="002E063E" w:rsidRDefault="002E063E" w:rsidP="002E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027" w14:textId="77777777" w:rsidR="002E063E" w:rsidRDefault="002E063E" w:rsidP="002E063E">
      <w:pPr>
        <w:spacing w:after="0" w:line="240" w:lineRule="auto"/>
      </w:pPr>
      <w:r>
        <w:separator/>
      </w:r>
    </w:p>
  </w:footnote>
  <w:footnote w:type="continuationSeparator" w:id="0">
    <w:p w14:paraId="2E71E7E8" w14:textId="77777777" w:rsidR="002E063E" w:rsidRDefault="002E063E" w:rsidP="002E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7909363"/>
      <w:docPartObj>
        <w:docPartGallery w:val="Page Numbers (Top of Page)"/>
        <w:docPartUnique/>
      </w:docPartObj>
    </w:sdtPr>
    <w:sdtContent>
      <w:p w14:paraId="1EB89544" w14:textId="6A582E4B" w:rsidR="007845F5" w:rsidRDefault="007845F5" w:rsidP="003F3AF5">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013D0" w14:textId="77777777" w:rsidR="007845F5" w:rsidRDefault="007845F5" w:rsidP="007845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432705"/>
      <w:docPartObj>
        <w:docPartGallery w:val="Page Numbers (Top of Page)"/>
        <w:docPartUnique/>
      </w:docPartObj>
    </w:sdtPr>
    <w:sdtContent>
      <w:p w14:paraId="2AC440D7" w14:textId="42AACACD" w:rsidR="007845F5" w:rsidRDefault="007845F5" w:rsidP="003F3AF5">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C6563D" w14:textId="77777777" w:rsidR="007845F5" w:rsidRDefault="007845F5" w:rsidP="007845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F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6A3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C1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38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78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A2D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D5E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1BA6"/>
    <w:multiLevelType w:val="hybridMultilevel"/>
    <w:tmpl w:val="D56890CA"/>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C18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B33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C1B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A7E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95C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A44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20F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C67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328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C39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A44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C1A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941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FD59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5038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F61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B0F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154638">
    <w:abstractNumId w:val="19"/>
  </w:num>
  <w:num w:numId="2" w16cid:durableId="1192958548">
    <w:abstractNumId w:val="2"/>
  </w:num>
  <w:num w:numId="3" w16cid:durableId="867916362">
    <w:abstractNumId w:val="8"/>
  </w:num>
  <w:num w:numId="4" w16cid:durableId="1161041413">
    <w:abstractNumId w:val="10"/>
  </w:num>
  <w:num w:numId="5" w16cid:durableId="17515401">
    <w:abstractNumId w:val="24"/>
  </w:num>
  <w:num w:numId="6" w16cid:durableId="1505628646">
    <w:abstractNumId w:val="4"/>
  </w:num>
  <w:num w:numId="7" w16cid:durableId="969633012">
    <w:abstractNumId w:val="14"/>
  </w:num>
  <w:num w:numId="8" w16cid:durableId="1915625296">
    <w:abstractNumId w:val="3"/>
  </w:num>
  <w:num w:numId="9" w16cid:durableId="1034423524">
    <w:abstractNumId w:val="18"/>
  </w:num>
  <w:num w:numId="10" w16cid:durableId="950940871">
    <w:abstractNumId w:val="22"/>
  </w:num>
  <w:num w:numId="11" w16cid:durableId="633215794">
    <w:abstractNumId w:val="16"/>
  </w:num>
  <w:num w:numId="12" w16cid:durableId="1563712008">
    <w:abstractNumId w:val="23"/>
  </w:num>
  <w:num w:numId="13" w16cid:durableId="482894329">
    <w:abstractNumId w:val="6"/>
  </w:num>
  <w:num w:numId="14" w16cid:durableId="9379116">
    <w:abstractNumId w:val="15"/>
  </w:num>
  <w:num w:numId="15" w16cid:durableId="1560239025">
    <w:abstractNumId w:val="11"/>
  </w:num>
  <w:num w:numId="16" w16cid:durableId="252398712">
    <w:abstractNumId w:val="20"/>
  </w:num>
  <w:num w:numId="17" w16cid:durableId="1488665252">
    <w:abstractNumId w:val="0"/>
  </w:num>
  <w:num w:numId="18" w16cid:durableId="1359356152">
    <w:abstractNumId w:val="12"/>
  </w:num>
  <w:num w:numId="19" w16cid:durableId="607733487">
    <w:abstractNumId w:val="1"/>
  </w:num>
  <w:num w:numId="20" w16cid:durableId="868031374">
    <w:abstractNumId w:val="21"/>
  </w:num>
  <w:num w:numId="21" w16cid:durableId="1490559974">
    <w:abstractNumId w:val="9"/>
  </w:num>
  <w:num w:numId="22" w16cid:durableId="1860969701">
    <w:abstractNumId w:val="17"/>
  </w:num>
  <w:num w:numId="23" w16cid:durableId="1003432784">
    <w:abstractNumId w:val="5"/>
  </w:num>
  <w:num w:numId="24" w16cid:durableId="871385589">
    <w:abstractNumId w:val="13"/>
  </w:num>
  <w:num w:numId="25" w16cid:durableId="1621185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C4"/>
    <w:rsid w:val="000327AE"/>
    <w:rsid w:val="00061FC4"/>
    <w:rsid w:val="000A7FDC"/>
    <w:rsid w:val="00200125"/>
    <w:rsid w:val="002C0DA3"/>
    <w:rsid w:val="002E063E"/>
    <w:rsid w:val="002F4C22"/>
    <w:rsid w:val="00324BFC"/>
    <w:rsid w:val="003706FD"/>
    <w:rsid w:val="00374704"/>
    <w:rsid w:val="00375ABB"/>
    <w:rsid w:val="003918A7"/>
    <w:rsid w:val="003B1450"/>
    <w:rsid w:val="003D3492"/>
    <w:rsid w:val="003E144F"/>
    <w:rsid w:val="00414312"/>
    <w:rsid w:val="004A4D85"/>
    <w:rsid w:val="004B42C3"/>
    <w:rsid w:val="004D45C8"/>
    <w:rsid w:val="005431AC"/>
    <w:rsid w:val="00545031"/>
    <w:rsid w:val="0062153B"/>
    <w:rsid w:val="00681C1D"/>
    <w:rsid w:val="006B6328"/>
    <w:rsid w:val="00721A87"/>
    <w:rsid w:val="007845F5"/>
    <w:rsid w:val="007A08E0"/>
    <w:rsid w:val="007C24E2"/>
    <w:rsid w:val="008804EC"/>
    <w:rsid w:val="008B415B"/>
    <w:rsid w:val="00924182"/>
    <w:rsid w:val="00950E97"/>
    <w:rsid w:val="00957DAB"/>
    <w:rsid w:val="009629C4"/>
    <w:rsid w:val="009A2249"/>
    <w:rsid w:val="009A6573"/>
    <w:rsid w:val="00A127B8"/>
    <w:rsid w:val="00AC664C"/>
    <w:rsid w:val="00AE0157"/>
    <w:rsid w:val="00AE3D6E"/>
    <w:rsid w:val="00B64360"/>
    <w:rsid w:val="00BA1AD6"/>
    <w:rsid w:val="00BF6D49"/>
    <w:rsid w:val="00C102A1"/>
    <w:rsid w:val="00C36EE3"/>
    <w:rsid w:val="00C41986"/>
    <w:rsid w:val="00C44E73"/>
    <w:rsid w:val="00C528B5"/>
    <w:rsid w:val="00C63FC5"/>
    <w:rsid w:val="00C802AD"/>
    <w:rsid w:val="00CC51BB"/>
    <w:rsid w:val="00D60826"/>
    <w:rsid w:val="00D60E32"/>
    <w:rsid w:val="00D8038C"/>
    <w:rsid w:val="00D91B67"/>
    <w:rsid w:val="00E04942"/>
    <w:rsid w:val="00E072E4"/>
    <w:rsid w:val="00E64050"/>
    <w:rsid w:val="00EE123B"/>
    <w:rsid w:val="00EF5B27"/>
    <w:rsid w:val="00FA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40FF7"/>
  <w15:chartTrackingRefBased/>
  <w15:docId w15:val="{54FF49AE-2AFA-8D41-B8FB-6E7F4863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1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1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1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C4"/>
    <w:rPr>
      <w:rFonts w:eastAsiaTheme="majorEastAsia" w:cstheme="majorBidi"/>
      <w:color w:val="272727" w:themeColor="text1" w:themeTint="D8"/>
    </w:rPr>
  </w:style>
  <w:style w:type="paragraph" w:styleId="Title">
    <w:name w:val="Title"/>
    <w:basedOn w:val="Normal"/>
    <w:next w:val="Normal"/>
    <w:link w:val="TitleChar"/>
    <w:uiPriority w:val="10"/>
    <w:qFormat/>
    <w:rsid w:val="00061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C4"/>
    <w:pPr>
      <w:spacing w:before="160"/>
      <w:jc w:val="center"/>
    </w:pPr>
    <w:rPr>
      <w:i/>
      <w:iCs/>
      <w:color w:val="404040" w:themeColor="text1" w:themeTint="BF"/>
    </w:rPr>
  </w:style>
  <w:style w:type="character" w:customStyle="1" w:styleId="QuoteChar">
    <w:name w:val="Quote Char"/>
    <w:basedOn w:val="DefaultParagraphFont"/>
    <w:link w:val="Quote"/>
    <w:uiPriority w:val="29"/>
    <w:rsid w:val="00061FC4"/>
    <w:rPr>
      <w:i/>
      <w:iCs/>
      <w:color w:val="404040" w:themeColor="text1" w:themeTint="BF"/>
    </w:rPr>
  </w:style>
  <w:style w:type="paragraph" w:styleId="ListParagraph">
    <w:name w:val="List Paragraph"/>
    <w:basedOn w:val="Normal"/>
    <w:uiPriority w:val="34"/>
    <w:qFormat/>
    <w:rsid w:val="00061FC4"/>
    <w:pPr>
      <w:ind w:left="720"/>
      <w:contextualSpacing/>
    </w:pPr>
  </w:style>
  <w:style w:type="character" w:styleId="IntenseEmphasis">
    <w:name w:val="Intense Emphasis"/>
    <w:basedOn w:val="DefaultParagraphFont"/>
    <w:uiPriority w:val="21"/>
    <w:qFormat/>
    <w:rsid w:val="00061FC4"/>
    <w:rPr>
      <w:i/>
      <w:iCs/>
      <w:color w:val="0F4761" w:themeColor="accent1" w:themeShade="BF"/>
    </w:rPr>
  </w:style>
  <w:style w:type="paragraph" w:styleId="IntenseQuote">
    <w:name w:val="Intense Quote"/>
    <w:basedOn w:val="Normal"/>
    <w:next w:val="Normal"/>
    <w:link w:val="IntenseQuoteChar"/>
    <w:uiPriority w:val="30"/>
    <w:qFormat/>
    <w:rsid w:val="00061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FC4"/>
    <w:rPr>
      <w:i/>
      <w:iCs/>
      <w:color w:val="0F4761" w:themeColor="accent1" w:themeShade="BF"/>
    </w:rPr>
  </w:style>
  <w:style w:type="character" w:styleId="IntenseReference">
    <w:name w:val="Intense Reference"/>
    <w:basedOn w:val="DefaultParagraphFont"/>
    <w:uiPriority w:val="32"/>
    <w:qFormat/>
    <w:rsid w:val="00061FC4"/>
    <w:rPr>
      <w:b/>
      <w:bCs/>
      <w:smallCaps/>
      <w:color w:val="0F4761" w:themeColor="accent1" w:themeShade="BF"/>
      <w:spacing w:val="5"/>
    </w:rPr>
  </w:style>
  <w:style w:type="character" w:customStyle="1" w:styleId="markedcontent">
    <w:name w:val="markedcontent"/>
    <w:basedOn w:val="DefaultParagraphFont"/>
    <w:rsid w:val="000327AE"/>
  </w:style>
  <w:style w:type="character" w:styleId="Strong">
    <w:name w:val="Strong"/>
    <w:basedOn w:val="DefaultParagraphFont"/>
    <w:uiPriority w:val="22"/>
    <w:qFormat/>
    <w:rsid w:val="00957DAB"/>
    <w:rPr>
      <w:b/>
      <w:bCs/>
    </w:rPr>
  </w:style>
  <w:style w:type="character" w:customStyle="1" w:styleId="apple-converted-space">
    <w:name w:val="apple-converted-space"/>
    <w:basedOn w:val="DefaultParagraphFont"/>
    <w:rsid w:val="00957DAB"/>
  </w:style>
  <w:style w:type="character" w:styleId="Emphasis">
    <w:name w:val="Emphasis"/>
    <w:basedOn w:val="DefaultParagraphFont"/>
    <w:uiPriority w:val="20"/>
    <w:qFormat/>
    <w:rsid w:val="00957DAB"/>
    <w:rPr>
      <w:i/>
      <w:iCs/>
    </w:rPr>
  </w:style>
  <w:style w:type="character" w:styleId="Hyperlink">
    <w:name w:val="Hyperlink"/>
    <w:basedOn w:val="DefaultParagraphFont"/>
    <w:uiPriority w:val="99"/>
    <w:semiHidden/>
    <w:unhideWhenUsed/>
    <w:rsid w:val="00A127B8"/>
    <w:rPr>
      <w:color w:val="0000FF"/>
      <w:u w:val="single"/>
    </w:rPr>
  </w:style>
  <w:style w:type="paragraph" w:styleId="EndnoteText">
    <w:name w:val="endnote text"/>
    <w:basedOn w:val="Normal"/>
    <w:link w:val="EndnoteTextChar"/>
    <w:uiPriority w:val="99"/>
    <w:semiHidden/>
    <w:unhideWhenUsed/>
    <w:rsid w:val="002E06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63E"/>
    <w:rPr>
      <w:sz w:val="20"/>
      <w:szCs w:val="20"/>
    </w:rPr>
  </w:style>
  <w:style w:type="character" w:styleId="EndnoteReference">
    <w:name w:val="endnote reference"/>
    <w:basedOn w:val="DefaultParagraphFont"/>
    <w:uiPriority w:val="99"/>
    <w:semiHidden/>
    <w:unhideWhenUsed/>
    <w:rsid w:val="002E063E"/>
    <w:rPr>
      <w:vertAlign w:val="superscript"/>
    </w:rPr>
  </w:style>
  <w:style w:type="paragraph" w:styleId="Header">
    <w:name w:val="header"/>
    <w:basedOn w:val="Normal"/>
    <w:link w:val="HeaderChar"/>
    <w:uiPriority w:val="99"/>
    <w:unhideWhenUsed/>
    <w:rsid w:val="00784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5F5"/>
  </w:style>
  <w:style w:type="paragraph" w:styleId="Footer">
    <w:name w:val="footer"/>
    <w:basedOn w:val="Normal"/>
    <w:link w:val="FooterChar"/>
    <w:uiPriority w:val="99"/>
    <w:unhideWhenUsed/>
    <w:rsid w:val="00784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5F5"/>
  </w:style>
  <w:style w:type="character" w:styleId="PageNumber">
    <w:name w:val="page number"/>
    <w:basedOn w:val="DefaultParagraphFont"/>
    <w:uiPriority w:val="99"/>
    <w:semiHidden/>
    <w:unhideWhenUsed/>
    <w:rsid w:val="0078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77">
      <w:bodyDiv w:val="1"/>
      <w:marLeft w:val="0"/>
      <w:marRight w:val="0"/>
      <w:marTop w:val="0"/>
      <w:marBottom w:val="0"/>
      <w:divBdr>
        <w:top w:val="none" w:sz="0" w:space="0" w:color="auto"/>
        <w:left w:val="none" w:sz="0" w:space="0" w:color="auto"/>
        <w:bottom w:val="none" w:sz="0" w:space="0" w:color="auto"/>
        <w:right w:val="none" w:sz="0" w:space="0" w:color="auto"/>
      </w:divBdr>
    </w:div>
    <w:div w:id="262498243">
      <w:bodyDiv w:val="1"/>
      <w:marLeft w:val="0"/>
      <w:marRight w:val="0"/>
      <w:marTop w:val="0"/>
      <w:marBottom w:val="0"/>
      <w:divBdr>
        <w:top w:val="none" w:sz="0" w:space="0" w:color="auto"/>
        <w:left w:val="none" w:sz="0" w:space="0" w:color="auto"/>
        <w:bottom w:val="none" w:sz="0" w:space="0" w:color="auto"/>
        <w:right w:val="none" w:sz="0" w:space="0" w:color="auto"/>
      </w:divBdr>
    </w:div>
    <w:div w:id="355154105">
      <w:bodyDiv w:val="1"/>
      <w:marLeft w:val="0"/>
      <w:marRight w:val="0"/>
      <w:marTop w:val="0"/>
      <w:marBottom w:val="0"/>
      <w:divBdr>
        <w:top w:val="none" w:sz="0" w:space="0" w:color="auto"/>
        <w:left w:val="none" w:sz="0" w:space="0" w:color="auto"/>
        <w:bottom w:val="none" w:sz="0" w:space="0" w:color="auto"/>
        <w:right w:val="none" w:sz="0" w:space="0" w:color="auto"/>
      </w:divBdr>
    </w:div>
    <w:div w:id="747119825">
      <w:bodyDiv w:val="1"/>
      <w:marLeft w:val="0"/>
      <w:marRight w:val="0"/>
      <w:marTop w:val="0"/>
      <w:marBottom w:val="0"/>
      <w:divBdr>
        <w:top w:val="none" w:sz="0" w:space="0" w:color="auto"/>
        <w:left w:val="none" w:sz="0" w:space="0" w:color="auto"/>
        <w:bottom w:val="none" w:sz="0" w:space="0" w:color="auto"/>
        <w:right w:val="none" w:sz="0" w:space="0" w:color="auto"/>
      </w:divBdr>
      <w:divsChild>
        <w:div w:id="430976529">
          <w:marLeft w:val="0"/>
          <w:marRight w:val="0"/>
          <w:marTop w:val="0"/>
          <w:marBottom w:val="0"/>
          <w:divBdr>
            <w:top w:val="none" w:sz="0" w:space="0" w:color="auto"/>
            <w:left w:val="none" w:sz="0" w:space="0" w:color="auto"/>
            <w:bottom w:val="none" w:sz="0" w:space="0" w:color="auto"/>
            <w:right w:val="none" w:sz="0" w:space="0" w:color="auto"/>
          </w:divBdr>
          <w:divsChild>
            <w:div w:id="2048212006">
              <w:marLeft w:val="0"/>
              <w:marRight w:val="0"/>
              <w:marTop w:val="0"/>
              <w:marBottom w:val="0"/>
              <w:divBdr>
                <w:top w:val="none" w:sz="0" w:space="0" w:color="auto"/>
                <w:left w:val="none" w:sz="0" w:space="0" w:color="auto"/>
                <w:bottom w:val="none" w:sz="0" w:space="0" w:color="auto"/>
                <w:right w:val="none" w:sz="0" w:space="0" w:color="auto"/>
              </w:divBdr>
            </w:div>
          </w:divsChild>
        </w:div>
        <w:div w:id="1642926186">
          <w:marLeft w:val="0"/>
          <w:marRight w:val="0"/>
          <w:marTop w:val="0"/>
          <w:marBottom w:val="0"/>
          <w:divBdr>
            <w:top w:val="none" w:sz="0" w:space="0" w:color="auto"/>
            <w:left w:val="none" w:sz="0" w:space="0" w:color="auto"/>
            <w:bottom w:val="none" w:sz="0" w:space="0" w:color="auto"/>
            <w:right w:val="none" w:sz="0" w:space="0" w:color="auto"/>
          </w:divBdr>
        </w:div>
      </w:divsChild>
    </w:div>
    <w:div w:id="748775935">
      <w:bodyDiv w:val="1"/>
      <w:marLeft w:val="0"/>
      <w:marRight w:val="0"/>
      <w:marTop w:val="0"/>
      <w:marBottom w:val="0"/>
      <w:divBdr>
        <w:top w:val="none" w:sz="0" w:space="0" w:color="auto"/>
        <w:left w:val="none" w:sz="0" w:space="0" w:color="auto"/>
        <w:bottom w:val="none" w:sz="0" w:space="0" w:color="auto"/>
        <w:right w:val="none" w:sz="0" w:space="0" w:color="auto"/>
      </w:divBdr>
    </w:div>
    <w:div w:id="851261704">
      <w:bodyDiv w:val="1"/>
      <w:marLeft w:val="0"/>
      <w:marRight w:val="0"/>
      <w:marTop w:val="0"/>
      <w:marBottom w:val="0"/>
      <w:divBdr>
        <w:top w:val="none" w:sz="0" w:space="0" w:color="auto"/>
        <w:left w:val="none" w:sz="0" w:space="0" w:color="auto"/>
        <w:bottom w:val="none" w:sz="0" w:space="0" w:color="auto"/>
        <w:right w:val="none" w:sz="0" w:space="0" w:color="auto"/>
      </w:divBdr>
      <w:divsChild>
        <w:div w:id="15291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062419">
      <w:bodyDiv w:val="1"/>
      <w:marLeft w:val="0"/>
      <w:marRight w:val="0"/>
      <w:marTop w:val="0"/>
      <w:marBottom w:val="0"/>
      <w:divBdr>
        <w:top w:val="none" w:sz="0" w:space="0" w:color="auto"/>
        <w:left w:val="none" w:sz="0" w:space="0" w:color="auto"/>
        <w:bottom w:val="none" w:sz="0" w:space="0" w:color="auto"/>
        <w:right w:val="none" w:sz="0" w:space="0" w:color="auto"/>
      </w:divBdr>
    </w:div>
    <w:div w:id="1716199297">
      <w:bodyDiv w:val="1"/>
      <w:marLeft w:val="0"/>
      <w:marRight w:val="0"/>
      <w:marTop w:val="0"/>
      <w:marBottom w:val="0"/>
      <w:divBdr>
        <w:top w:val="none" w:sz="0" w:space="0" w:color="auto"/>
        <w:left w:val="none" w:sz="0" w:space="0" w:color="auto"/>
        <w:bottom w:val="none" w:sz="0" w:space="0" w:color="auto"/>
        <w:right w:val="none" w:sz="0" w:space="0" w:color="auto"/>
      </w:divBdr>
    </w:div>
    <w:div w:id="1936210854">
      <w:bodyDiv w:val="1"/>
      <w:marLeft w:val="0"/>
      <w:marRight w:val="0"/>
      <w:marTop w:val="0"/>
      <w:marBottom w:val="0"/>
      <w:divBdr>
        <w:top w:val="none" w:sz="0" w:space="0" w:color="auto"/>
        <w:left w:val="none" w:sz="0" w:space="0" w:color="auto"/>
        <w:bottom w:val="none" w:sz="0" w:space="0" w:color="auto"/>
        <w:right w:val="none" w:sz="0" w:space="0" w:color="auto"/>
      </w:divBdr>
    </w:div>
    <w:div w:id="19769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Purnell-Northern, Naeem</dc:creator>
  <cp:keywords/>
  <dc:description/>
  <cp:lastModifiedBy>Purnell-Northern, Naeem</cp:lastModifiedBy>
  <cp:revision>2</cp:revision>
  <dcterms:created xsi:type="dcterms:W3CDTF">2025-04-25T15:40:00Z</dcterms:created>
  <dcterms:modified xsi:type="dcterms:W3CDTF">2025-04-25T15:40:00Z</dcterms:modified>
</cp:coreProperties>
</file>