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B706" w14:textId="77777777" w:rsidR="00197BB8" w:rsidRDefault="00000000" w:rsidP="000F49E1">
      <w:pPr>
        <w:pStyle w:val="Title"/>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Communication Changes During the COVID-19 Pandemic Through the Lens of Communication Accommodation Theory</w:t>
      </w:r>
    </w:p>
    <w:p w14:paraId="428FF83C" w14:textId="77777777" w:rsidR="008A6F48" w:rsidRDefault="008A6F48" w:rsidP="00197BB8">
      <w:pPr>
        <w:pStyle w:val="Title"/>
        <w:spacing w:line="480" w:lineRule="auto"/>
        <w:jc w:val="center"/>
        <w:rPr>
          <w:rFonts w:ascii="Times New Roman" w:hAnsi="Times New Roman" w:cs="Times New Roman"/>
          <w:color w:val="000000" w:themeColor="text1"/>
          <w:sz w:val="24"/>
          <w:szCs w:val="24"/>
        </w:rPr>
      </w:pPr>
    </w:p>
    <w:p w14:paraId="56F6A50C" w14:textId="3B3D923F" w:rsidR="00CD1ACC" w:rsidRDefault="00FB616D" w:rsidP="00D9409F">
      <w:pPr>
        <w:pStyle w:val="Title"/>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Nae</w:t>
      </w:r>
      <w:r w:rsidR="000F49E1">
        <w:rPr>
          <w:rFonts w:ascii="Times New Roman" w:hAnsi="Times New Roman" w:cs="Times New Roman"/>
          <w:color w:val="000000" w:themeColor="text1"/>
          <w:sz w:val="24"/>
          <w:szCs w:val="24"/>
        </w:rPr>
        <w:t>em Purnell-Northern</w:t>
      </w:r>
      <w:r w:rsidR="00000000" w:rsidRPr="00FB616D">
        <w:rPr>
          <w:rFonts w:ascii="Times New Roman" w:hAnsi="Times New Roman" w:cs="Times New Roman"/>
          <w:color w:val="000000" w:themeColor="text1"/>
          <w:sz w:val="24"/>
          <w:szCs w:val="24"/>
        </w:rPr>
        <w:br/>
      </w:r>
      <w:r w:rsidR="00EA30B3">
        <w:rPr>
          <w:rFonts w:ascii="Times New Roman" w:hAnsi="Times New Roman" w:cs="Times New Roman"/>
          <w:color w:val="000000" w:themeColor="text1"/>
          <w:sz w:val="24"/>
          <w:szCs w:val="24"/>
        </w:rPr>
        <w:t>North</w:t>
      </w:r>
      <w:r w:rsidR="008A6F48">
        <w:rPr>
          <w:rFonts w:ascii="Times New Roman" w:hAnsi="Times New Roman" w:cs="Times New Roman"/>
          <w:color w:val="000000" w:themeColor="text1"/>
          <w:sz w:val="24"/>
          <w:szCs w:val="24"/>
        </w:rPr>
        <w:t>ampton Community College</w:t>
      </w:r>
      <w:r w:rsidR="00000000" w:rsidRPr="00FB616D">
        <w:rPr>
          <w:rFonts w:ascii="Times New Roman" w:hAnsi="Times New Roman" w:cs="Times New Roman"/>
          <w:color w:val="000000" w:themeColor="text1"/>
          <w:sz w:val="24"/>
          <w:szCs w:val="24"/>
        </w:rPr>
        <w:br/>
      </w:r>
      <w:r w:rsidR="00EA30B3">
        <w:rPr>
          <w:rFonts w:ascii="Times New Roman" w:hAnsi="Times New Roman" w:cs="Times New Roman"/>
          <w:color w:val="000000" w:themeColor="text1"/>
          <w:sz w:val="24"/>
          <w:szCs w:val="24"/>
        </w:rPr>
        <w:t xml:space="preserve">Communication </w:t>
      </w:r>
      <w:proofErr w:type="spellStart"/>
      <w:r w:rsidR="008A6F48">
        <w:rPr>
          <w:rFonts w:ascii="Times New Roman" w:hAnsi="Times New Roman" w:cs="Times New Roman"/>
          <w:color w:val="000000" w:themeColor="text1"/>
          <w:sz w:val="24"/>
          <w:szCs w:val="24"/>
        </w:rPr>
        <w:t>Theory</w:t>
      </w:r>
      <w:proofErr w:type="spellEnd"/>
      <w:r w:rsidR="00000000" w:rsidRPr="00FB616D">
        <w:rPr>
          <w:rFonts w:ascii="Times New Roman" w:hAnsi="Times New Roman" w:cs="Times New Roman"/>
          <w:color w:val="000000" w:themeColor="text1"/>
          <w:sz w:val="24"/>
          <w:szCs w:val="24"/>
        </w:rPr>
        <w:br/>
      </w:r>
      <w:r w:rsidR="00EA30B3">
        <w:rPr>
          <w:rFonts w:ascii="Times New Roman" w:hAnsi="Times New Roman" w:cs="Times New Roman"/>
          <w:color w:val="000000" w:themeColor="text1"/>
          <w:sz w:val="24"/>
          <w:szCs w:val="24"/>
        </w:rPr>
        <w:t>Dr. Briggs</w:t>
      </w:r>
      <w:r w:rsidR="00000000" w:rsidRPr="00FB616D">
        <w:rPr>
          <w:rFonts w:ascii="Times New Roman" w:hAnsi="Times New Roman" w:cs="Times New Roman"/>
          <w:color w:val="000000" w:themeColor="text1"/>
          <w:sz w:val="24"/>
          <w:szCs w:val="24"/>
        </w:rPr>
        <w:br/>
      </w:r>
      <w:r w:rsidR="00D6429C">
        <w:rPr>
          <w:rFonts w:ascii="Times New Roman" w:hAnsi="Times New Roman" w:cs="Times New Roman"/>
          <w:color w:val="000000" w:themeColor="text1"/>
          <w:sz w:val="24"/>
          <w:szCs w:val="24"/>
        </w:rPr>
        <w:t>5/5/2024</w:t>
      </w:r>
    </w:p>
    <w:p w14:paraId="19ADECBB"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2D2760C7"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736F16D5"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3487CDFB"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6C931888"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29FD3190"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03DBDBA2"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2AB82FC3" w14:textId="77777777" w:rsidR="00CD1ACC" w:rsidRDefault="00CD1ACC" w:rsidP="00FB616D">
      <w:pPr>
        <w:spacing w:line="480" w:lineRule="auto"/>
        <w:jc w:val="center"/>
        <w:rPr>
          <w:rFonts w:ascii="Times New Roman" w:hAnsi="Times New Roman" w:cs="Times New Roman"/>
          <w:color w:val="000000" w:themeColor="text1"/>
          <w:sz w:val="24"/>
          <w:szCs w:val="24"/>
        </w:rPr>
      </w:pPr>
    </w:p>
    <w:p w14:paraId="0B57889A" w14:textId="77777777" w:rsidR="006574CE" w:rsidRDefault="006574CE" w:rsidP="00FB616D">
      <w:pPr>
        <w:spacing w:line="480" w:lineRule="auto"/>
        <w:jc w:val="center"/>
        <w:rPr>
          <w:rFonts w:ascii="Times New Roman" w:hAnsi="Times New Roman" w:cs="Times New Roman"/>
          <w:color w:val="000000" w:themeColor="text1"/>
          <w:sz w:val="24"/>
          <w:szCs w:val="24"/>
        </w:rPr>
      </w:pPr>
    </w:p>
    <w:p w14:paraId="47A81E4F" w14:textId="77777777" w:rsidR="006574CE" w:rsidRDefault="006574CE" w:rsidP="00FB616D">
      <w:pPr>
        <w:spacing w:line="480" w:lineRule="auto"/>
        <w:jc w:val="center"/>
        <w:rPr>
          <w:rFonts w:ascii="Times New Roman" w:hAnsi="Times New Roman" w:cs="Times New Roman"/>
          <w:color w:val="000000" w:themeColor="text1"/>
          <w:sz w:val="24"/>
          <w:szCs w:val="24"/>
        </w:rPr>
      </w:pPr>
    </w:p>
    <w:p w14:paraId="1DBBDB52" w14:textId="38203BEF" w:rsidR="00CD1ACC" w:rsidRPr="006574CE" w:rsidRDefault="00CD1ACC" w:rsidP="00FB616D">
      <w:pPr>
        <w:spacing w:line="480" w:lineRule="auto"/>
        <w:jc w:val="center"/>
        <w:rPr>
          <w:rFonts w:ascii="Times New Roman" w:hAnsi="Times New Roman" w:cs="Times New Roman"/>
          <w:b/>
          <w:bCs/>
          <w:color w:val="000000" w:themeColor="text1"/>
          <w:sz w:val="24"/>
          <w:szCs w:val="24"/>
        </w:rPr>
      </w:pPr>
      <w:r w:rsidRPr="006574CE">
        <w:rPr>
          <w:rFonts w:ascii="Times New Roman" w:hAnsi="Times New Roman" w:cs="Times New Roman"/>
          <w:b/>
          <w:bCs/>
          <w:color w:val="000000" w:themeColor="text1"/>
          <w:sz w:val="24"/>
          <w:szCs w:val="24"/>
        </w:rPr>
        <w:t>Abstract</w:t>
      </w:r>
    </w:p>
    <w:p w14:paraId="2FCD7ADB" w14:textId="0E2ADF0E"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lastRenderedPageBreak/>
        <w:t>The COVID-19 pandemic drastically altered the ways individuals and institutions communicate. Restrictions on face-to-face interaction, mask mandates, and the global shift to digital communication transformed interpersonal and public communication practices. This paper explores these changes through the framework of Communication Accommodation Theory (CAT), which explains how individuals adjust their communicative behavior to achieve understanding and social connection. Drawing on recent studies, including Elhami and Roshan (2021), Reed and Thompson (2021), and Riskind and Gotay (2020), this prospectus examines how convergence, divergence, and maintenance strategies were used to navigate communication barriers during the pandemic. It also considers the adaptive role of public institutions, such as libraries, in maintaining community connections through digital inclusion and accessible communication practices.</w:t>
      </w:r>
    </w:p>
    <w:p w14:paraId="78EEE185"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Introduction</w:t>
      </w:r>
    </w:p>
    <w:p w14:paraId="7F4EB3D5"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 xml:space="preserve">The COVID-19 pandemic caused widespread disruption to nearly every aspect of human life, including how people communicate and interact. With face masks, social distancing, and the rapid move to online platforms, the pandemic challenged traditional modes of verbal and nonverbal communication. Communication Accommodation Theory (CAT) provides a useful framework to analyze how individuals and organizations adapted their communicative strategies to maintain social bonds and understanding in this new environment. Originally developed by Howard Giles, CAT explains how people adjust their communication—either by converging toward or diverging from their conversational partners—to facilitate understanding, assert identity, or manage social </w:t>
      </w:r>
      <w:r w:rsidRPr="00FB616D">
        <w:rPr>
          <w:rFonts w:ascii="Times New Roman" w:hAnsi="Times New Roman" w:cs="Times New Roman"/>
          <w:color w:val="000000" w:themeColor="text1"/>
          <w:sz w:val="24"/>
          <w:szCs w:val="24"/>
        </w:rPr>
        <w:lastRenderedPageBreak/>
        <w:t>distance. During the pandemic, these processes became increasingly visible in both interpersonal and institutional communication.</w:t>
      </w:r>
    </w:p>
    <w:p w14:paraId="0955F0A3"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Theoretical Framework: Communication Accommodation Theory</w:t>
      </w:r>
    </w:p>
    <w:p w14:paraId="40FD533D"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Communication Accommodation Theory (CAT) posits that individuals modify their communicative behavior in response to social, cultural, and situational contexts (Giles &amp; Ogay, 2007). Elhami and Roshan (2021) note that 'while people speak to each other, they sometimes make some changes such as pronunciation, accent, speech rate, vocabulary range, or even grammatical structure' (p. 1). These adjustments, known as convergence, are intended to increase understanding, show empathy, or gain approval. Conversely, divergence emphasizes social or linguistic differences to maintain distinct group identities, while maintenance occurs when communicators make little effort to adjust their style. During the COVID-19 pandemic, the application of these strategies shifted significantly.</w:t>
      </w:r>
    </w:p>
    <w:p w14:paraId="516F2393"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Interpersonal Communication Changes During COVID-19</w:t>
      </w:r>
    </w:p>
    <w:p w14:paraId="2FB4A521"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Elhami and Roshan’s (2021) study provides direct evidence of how communication accommodation operated during the pandemic, particularly among migrants in Spain. One interviewee described that before COVID-19, Spaniards often spoke more slowly and used translation tools to facilitate understanding—a clear example of convergence. However, after mask mandates were introduced, 'understanding became more difficult… when I looked at the lips it was easier for me to understand them, but now it is not possible' (p. 2). This shows how nonverbal elements such as facial expressions and lip movements are vital to communication accommodation.</w:t>
      </w:r>
    </w:p>
    <w:p w14:paraId="402FBDF4"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lastRenderedPageBreak/>
        <w:t>Digital Communication and Social Adaptation</w:t>
      </w:r>
    </w:p>
    <w:p w14:paraId="029700C0"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With in-person communication restricted, digital platforms became primary channels for social and professional interaction. Video conferencing, social media, and instant messaging replaced many face-to-face encounters, introducing new forms of communication accommodation. As Wiederhold (2020) observes, individuals modified their speech pacing, visual focus, and background environments to suit the norms of virtual interaction. This digital convergence—adapting communication styles for online environments—helped preserve relationships and productivity during prolonged isolation.</w:t>
      </w:r>
    </w:p>
    <w:p w14:paraId="760487AF"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Institutional Adaptation: Libraries as Community Connectors</w:t>
      </w:r>
    </w:p>
    <w:p w14:paraId="26D63EC9"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Public libraries exemplified how organizations applied communication accommodation principles at the institutional level. Traditionally serving as hubs for information, education, and social connection, libraries faced the challenge of continuing their services despite physical closures. Reed and Thompson (2021) describe how libraries 'revised services and explored new ways to provide information and support to communities—primarily through digital services' (p. 1). Through this adaptation, libraries demonstrated convergence by meeting patrons where they were—online.</w:t>
      </w:r>
    </w:p>
    <w:p w14:paraId="04337951"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Social and Psychological Implications</w:t>
      </w:r>
    </w:p>
    <w:p w14:paraId="45C1D92A"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 xml:space="preserve">The need to adapt communication during COVID-19 also carried psychological implications. As Riskind and Gotay (2020) emphasize, personality traits influenced how effectively individuals managed emotional well-being during isolation. People high in emotional stability and conscientiousness demonstrated stronger resilience and better </w:t>
      </w:r>
      <w:r w:rsidRPr="00FB616D">
        <w:rPr>
          <w:rFonts w:ascii="Times New Roman" w:hAnsi="Times New Roman" w:cs="Times New Roman"/>
          <w:color w:val="000000" w:themeColor="text1"/>
          <w:sz w:val="24"/>
          <w:szCs w:val="24"/>
        </w:rPr>
        <w:lastRenderedPageBreak/>
        <w:t>coping mechanisms, using adaptive communication strategies to maintain social ties. Conversely, those high in neuroticism experienced greater difficulty adjusting to the new communication norms, highlighting the complex interplay between personality, stress, and communicative adaptation.</w:t>
      </w:r>
    </w:p>
    <w:p w14:paraId="38B4F7B3" w14:textId="77777777"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Conclusion</w:t>
      </w:r>
    </w:p>
    <w:p w14:paraId="118F66E5"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The COVID-19 pandemic fundamentally transformed global communication, compelling individuals and institutions to adjust their behaviors and strategies to maintain connection. Through the lens of Communication Accommodation Theory, these adaptations can be understood as processes of convergence—whether through modified nonverbal cues, digital engagement, or institutional innovation. Studies by Elhami and Roshan (2021), Reed and Thompson (2021), and Riskind and Gotay (2020) collectively illustrate that even amid crisis, humans exhibit remarkable flexibility in maintaining understanding and empathy.</w:t>
      </w:r>
    </w:p>
    <w:p w14:paraId="6D26442F" w14:textId="77777777" w:rsidR="00D9409F" w:rsidRDefault="00D9409F" w:rsidP="00FB616D">
      <w:pPr>
        <w:pStyle w:val="Heading1"/>
        <w:spacing w:line="480" w:lineRule="auto"/>
        <w:jc w:val="center"/>
        <w:rPr>
          <w:rFonts w:ascii="Times New Roman" w:hAnsi="Times New Roman" w:cs="Times New Roman"/>
          <w:color w:val="000000" w:themeColor="text1"/>
          <w:sz w:val="24"/>
          <w:szCs w:val="24"/>
        </w:rPr>
      </w:pPr>
    </w:p>
    <w:p w14:paraId="456B2300" w14:textId="15B8C9E6" w:rsidR="00A22BE4" w:rsidRPr="00FB616D" w:rsidRDefault="00000000" w:rsidP="00FB616D">
      <w:pPr>
        <w:pStyle w:val="Heading1"/>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References</w:t>
      </w:r>
    </w:p>
    <w:p w14:paraId="3A2A9F9A"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Elhami, A., &amp; Roshan, A. (2021). Communication accommodation theory in COVID-19 pandemic. Academia Letters, 1641. https://doi.org/10.20935/AL1641</w:t>
      </w:r>
    </w:p>
    <w:p w14:paraId="1039A04E"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Giles, H., &amp; Ogay, T. (2007). Communication accommodation theory. In B. B. Whaley &amp; W. Samter (Eds.), Explaining communication: Contemporary theories and exemplars (pp. 293–310). Lawrence Erlbaum Associates.</w:t>
      </w:r>
    </w:p>
    <w:p w14:paraId="0DC77D25"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lastRenderedPageBreak/>
        <w:t>Marais, M., &amp; Witten, I. (2020). Adapting to a new world: Experiences of students during the COVID-19 pandemic in South Africa. The International Review of Research in Open and Distributed Learning, 21(3), 278–293.</w:t>
      </w:r>
    </w:p>
    <w:p w14:paraId="3918BFBF"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Reed, K., &amp; Thompson, K. (2021). Learning from pandemic mode to create a sustainable digital future: Using a tripartite model of information access and digital inclusion. Public Library Quarterly, 40(2), 101–121.</w:t>
      </w:r>
    </w:p>
    <w:p w14:paraId="0580CAEC" w14:textId="77777777" w:rsidR="00A22BE4" w:rsidRPr="00FB616D" w:rsidRDefault="00000000" w:rsidP="00FB616D">
      <w:pPr>
        <w:spacing w:line="480" w:lineRule="auto"/>
        <w:jc w:val="center"/>
        <w:rPr>
          <w:rFonts w:ascii="Times New Roman" w:hAnsi="Times New Roman" w:cs="Times New Roman"/>
          <w:color w:val="000000" w:themeColor="text1"/>
          <w:sz w:val="24"/>
          <w:szCs w:val="24"/>
        </w:rPr>
      </w:pPr>
      <w:r w:rsidRPr="00FB616D">
        <w:rPr>
          <w:rFonts w:ascii="Times New Roman" w:hAnsi="Times New Roman" w:cs="Times New Roman"/>
          <w:color w:val="000000" w:themeColor="text1"/>
          <w:sz w:val="24"/>
          <w:szCs w:val="24"/>
        </w:rPr>
        <w:t>Riskind, J. H., &amp; Gotay, C. C. (2020). Physical and emotional well-being during the COVID-19 pandemic: The role of personality traits. Journal of Research in Personality, 89, 104019.</w:t>
      </w:r>
    </w:p>
    <w:p w14:paraId="38F56C9E" w14:textId="77777777" w:rsidR="00A22BE4" w:rsidRDefault="00000000" w:rsidP="00FB616D">
      <w:pPr>
        <w:spacing w:line="480" w:lineRule="auto"/>
        <w:jc w:val="center"/>
      </w:pPr>
      <w:r w:rsidRPr="00FB616D">
        <w:rPr>
          <w:rFonts w:ascii="Times New Roman" w:hAnsi="Times New Roman" w:cs="Times New Roman"/>
          <w:color w:val="000000" w:themeColor="text1"/>
          <w:sz w:val="24"/>
          <w:szCs w:val="24"/>
        </w:rPr>
        <w:t>Wiederhold, B. K. (2020). Connecting through technology during the coronavirus disease 2019 pandemic: Avoiding 'Zoom fatigue.' Cyberpsychology, Behavior, and Social Networking, 23(7), 437–438</w:t>
      </w:r>
      <w:r>
        <w:t>.</w:t>
      </w:r>
    </w:p>
    <w:sectPr w:rsidR="00A22B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5021838">
    <w:abstractNumId w:val="8"/>
  </w:num>
  <w:num w:numId="2" w16cid:durableId="306515990">
    <w:abstractNumId w:val="6"/>
  </w:num>
  <w:num w:numId="3" w16cid:durableId="1892299999">
    <w:abstractNumId w:val="5"/>
  </w:num>
  <w:num w:numId="4" w16cid:durableId="1606111953">
    <w:abstractNumId w:val="4"/>
  </w:num>
  <w:num w:numId="5" w16cid:durableId="1983651652">
    <w:abstractNumId w:val="7"/>
  </w:num>
  <w:num w:numId="6" w16cid:durableId="347144292">
    <w:abstractNumId w:val="3"/>
  </w:num>
  <w:num w:numId="7" w16cid:durableId="532886680">
    <w:abstractNumId w:val="2"/>
  </w:num>
  <w:num w:numId="8" w16cid:durableId="324015671">
    <w:abstractNumId w:val="1"/>
  </w:num>
  <w:num w:numId="9" w16cid:durableId="23521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517"/>
    <w:rsid w:val="000F49E1"/>
    <w:rsid w:val="0015074B"/>
    <w:rsid w:val="00197BB8"/>
    <w:rsid w:val="0029639D"/>
    <w:rsid w:val="00326F90"/>
    <w:rsid w:val="006574CE"/>
    <w:rsid w:val="006D37C2"/>
    <w:rsid w:val="008A6F48"/>
    <w:rsid w:val="0092510C"/>
    <w:rsid w:val="00A22BE4"/>
    <w:rsid w:val="00AA1D8D"/>
    <w:rsid w:val="00B47730"/>
    <w:rsid w:val="00CB0664"/>
    <w:rsid w:val="00CD1ACC"/>
    <w:rsid w:val="00D6429C"/>
    <w:rsid w:val="00D9409F"/>
    <w:rsid w:val="00EA30B3"/>
    <w:rsid w:val="00FB61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80F50"/>
  <w14:defaultImageDpi w14:val="300"/>
  <w15:docId w15:val="{14362EC0-6450-6A4B-A25F-2CCC691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Purnell-Northern, Naeem</cp:lastModifiedBy>
  <cp:revision>12</cp:revision>
  <dcterms:created xsi:type="dcterms:W3CDTF">2013-12-23T23:15:00Z</dcterms:created>
  <dcterms:modified xsi:type="dcterms:W3CDTF">2025-11-03T21:49:00Z</dcterms:modified>
  <cp:category/>
</cp:coreProperties>
</file>